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0C" w:rsidRDefault="00F32E0C" w:rsidP="00F32E0C">
      <w:pPr>
        <w:pStyle w:val="a3"/>
        <w:spacing w:line="360" w:lineRule="exact"/>
        <w:rPr>
          <w:rFonts w:hAnsi="宋体" w:hint="eastAsia"/>
          <w:b/>
        </w:rPr>
      </w:pPr>
      <w:r w:rsidRPr="00B37CE1">
        <w:rPr>
          <w:rFonts w:hAnsi="宋体" w:hint="eastAsia"/>
          <w:b/>
        </w:rPr>
        <w:t>附件</w:t>
      </w:r>
      <w:r>
        <w:rPr>
          <w:rFonts w:hAnsi="宋体" w:hint="eastAsia"/>
          <w:b/>
        </w:rPr>
        <w:t>二：《互联网接入用户承诺书》</w:t>
      </w:r>
    </w:p>
    <w:p w:rsidR="00F32E0C" w:rsidRPr="00B3618A" w:rsidRDefault="00F32E0C" w:rsidP="00F32E0C">
      <w:pPr>
        <w:spacing w:line="300" w:lineRule="exact"/>
        <w:rPr>
          <w:rFonts w:ascii="宋体" w:hAnsi="宋体"/>
          <w:szCs w:val="21"/>
        </w:rPr>
      </w:pPr>
      <w:r w:rsidRPr="00B3618A">
        <w:rPr>
          <w:rFonts w:ascii="宋体" w:hAnsi="宋体" w:hint="eastAsia"/>
          <w:b/>
          <w:szCs w:val="21"/>
        </w:rPr>
        <w:t>声明：</w:t>
      </w:r>
      <w:r w:rsidRPr="00B3618A">
        <w:rPr>
          <w:rFonts w:ascii="宋体" w:hAnsi="宋体" w:hint="eastAsia"/>
          <w:szCs w:val="21"/>
        </w:rPr>
        <w:t>甲方作为互联网接入的用户，同意遵守以下《互联网接入用户承诺书》中的各项规定。因未履行</w:t>
      </w:r>
      <w:proofErr w:type="gramStart"/>
      <w:r w:rsidRPr="00B3618A">
        <w:rPr>
          <w:rFonts w:ascii="宋体" w:hAnsi="宋体" w:hint="eastAsia"/>
          <w:szCs w:val="21"/>
        </w:rPr>
        <w:t>本承诺</w:t>
      </w:r>
      <w:proofErr w:type="gramEnd"/>
      <w:r w:rsidRPr="00B3618A">
        <w:rPr>
          <w:rFonts w:ascii="宋体" w:hAnsi="宋体" w:hint="eastAsia"/>
          <w:szCs w:val="21"/>
        </w:rPr>
        <w:t>书内容而产生的一切法律后果均由甲方自行承担。</w:t>
      </w:r>
    </w:p>
    <w:p w:rsidR="00F32E0C" w:rsidRPr="00B3618A" w:rsidRDefault="00F32E0C" w:rsidP="00F32E0C">
      <w:pPr>
        <w:spacing w:line="300" w:lineRule="exact"/>
        <w:ind w:firstLineChars="200" w:firstLine="420"/>
        <w:rPr>
          <w:rFonts w:ascii="宋体" w:hAnsi="宋体"/>
          <w:szCs w:val="21"/>
        </w:rPr>
      </w:pPr>
      <w:r w:rsidRPr="00B3618A">
        <w:rPr>
          <w:rFonts w:ascii="宋体" w:hAnsi="宋体" w:hint="eastAsia"/>
          <w:szCs w:val="21"/>
        </w:rPr>
        <w:t>为进一步加强互联网信息安全管理，配合政府有关部门切实做好互联网内容整治工作，乙方对甲方提出以下告知：</w:t>
      </w:r>
    </w:p>
    <w:p w:rsidR="00F32E0C" w:rsidRPr="00B3618A" w:rsidRDefault="00F32E0C" w:rsidP="00F32E0C">
      <w:pPr>
        <w:numPr>
          <w:ilvl w:val="0"/>
          <w:numId w:val="1"/>
        </w:numPr>
        <w:tabs>
          <w:tab w:val="num" w:pos="502"/>
        </w:tabs>
        <w:spacing w:line="300" w:lineRule="exact"/>
        <w:ind w:left="502" w:hanging="502"/>
        <w:rPr>
          <w:rFonts w:ascii="宋体" w:hAnsi="宋体"/>
          <w:szCs w:val="21"/>
        </w:rPr>
      </w:pPr>
      <w:r w:rsidRPr="00B3618A">
        <w:rPr>
          <w:rFonts w:ascii="宋体" w:hAnsi="宋体" w:hint="eastAsia"/>
          <w:szCs w:val="21"/>
        </w:rPr>
        <w:t>甲方必须严格遵守国家的法律法规，不得从事任何违法行为，应严格履行国家行业管理和信息安全管理部门的各项规定，做到证照齐全、手续完备、服从监管。</w:t>
      </w:r>
    </w:p>
    <w:p w:rsidR="00F32E0C" w:rsidRPr="00B3618A" w:rsidRDefault="00F32E0C" w:rsidP="00F32E0C">
      <w:pPr>
        <w:numPr>
          <w:ilvl w:val="0"/>
          <w:numId w:val="1"/>
        </w:numPr>
        <w:tabs>
          <w:tab w:val="num" w:pos="502"/>
        </w:tabs>
        <w:spacing w:line="300" w:lineRule="exact"/>
        <w:ind w:left="502" w:hanging="502"/>
        <w:rPr>
          <w:rFonts w:ascii="宋体" w:hAnsi="宋体"/>
          <w:szCs w:val="21"/>
        </w:rPr>
      </w:pPr>
      <w:r w:rsidRPr="00B3618A">
        <w:rPr>
          <w:rFonts w:ascii="宋体" w:hAnsi="宋体" w:hint="eastAsia"/>
          <w:szCs w:val="21"/>
        </w:rPr>
        <w:t>根据国务院291号令《中华人民共和国电信条例》第五十七条的规定，</w:t>
      </w:r>
      <w:r w:rsidRPr="00B3618A">
        <w:rPr>
          <w:rFonts w:ascii="宋体" w:hAnsi="宋体" w:cs="Arial"/>
          <w:szCs w:val="21"/>
        </w:rPr>
        <w:t>任何组织或者个人不得利用电信网络制作、复制、发布、传播含有下列内容的信息：</w:t>
      </w:r>
    </w:p>
    <w:p w:rsidR="00F32E0C" w:rsidRPr="00B3618A" w:rsidRDefault="00F32E0C" w:rsidP="00F32E0C">
      <w:pPr>
        <w:numPr>
          <w:ilvl w:val="2"/>
          <w:numId w:val="1"/>
        </w:numPr>
        <w:tabs>
          <w:tab w:val="num" w:pos="1004"/>
        </w:tabs>
        <w:spacing w:line="300" w:lineRule="exact"/>
        <w:ind w:left="1004" w:hanging="502"/>
        <w:rPr>
          <w:rFonts w:ascii="宋体" w:hAnsi="宋体"/>
          <w:szCs w:val="21"/>
        </w:rPr>
      </w:pPr>
      <w:r w:rsidRPr="00B3618A">
        <w:rPr>
          <w:rFonts w:ascii="宋体" w:hAnsi="宋体" w:cs="Arial"/>
          <w:szCs w:val="21"/>
        </w:rPr>
        <w:t>反对宪法所确定的基本原则的；</w:t>
      </w:r>
    </w:p>
    <w:p w:rsidR="00F32E0C" w:rsidRPr="00B3618A" w:rsidRDefault="00F32E0C" w:rsidP="00F32E0C">
      <w:pPr>
        <w:numPr>
          <w:ilvl w:val="2"/>
          <w:numId w:val="1"/>
        </w:numPr>
        <w:tabs>
          <w:tab w:val="num" w:pos="1004"/>
        </w:tabs>
        <w:spacing w:line="300" w:lineRule="exact"/>
        <w:ind w:hanging="1058"/>
        <w:rPr>
          <w:rFonts w:ascii="宋体" w:hAnsi="宋体"/>
          <w:szCs w:val="21"/>
        </w:rPr>
      </w:pPr>
      <w:r w:rsidRPr="00B3618A">
        <w:rPr>
          <w:rFonts w:ascii="宋体" w:hAnsi="宋体" w:cs="Arial"/>
          <w:szCs w:val="21"/>
        </w:rPr>
        <w:t>危害国家安全，泄露国家秘密，颠覆国家政权，破坏国家统一的</w:t>
      </w:r>
      <w:r w:rsidRPr="00B3618A">
        <w:rPr>
          <w:rFonts w:ascii="宋体" w:hAnsi="宋体" w:cs="Arial" w:hint="eastAsia"/>
          <w:szCs w:val="21"/>
        </w:rPr>
        <w:t>；</w:t>
      </w:r>
    </w:p>
    <w:p w:rsidR="00F32E0C" w:rsidRPr="00B3618A" w:rsidRDefault="00F32E0C" w:rsidP="00F32E0C">
      <w:pPr>
        <w:numPr>
          <w:ilvl w:val="2"/>
          <w:numId w:val="1"/>
        </w:numPr>
        <w:tabs>
          <w:tab w:val="num" w:pos="1004"/>
        </w:tabs>
        <w:spacing w:line="300" w:lineRule="exact"/>
        <w:ind w:hanging="1058"/>
        <w:rPr>
          <w:rFonts w:ascii="宋体" w:hAnsi="宋体"/>
          <w:szCs w:val="21"/>
        </w:rPr>
      </w:pPr>
      <w:r w:rsidRPr="00B3618A">
        <w:rPr>
          <w:rFonts w:ascii="宋体" w:hAnsi="宋体" w:cs="Arial"/>
          <w:szCs w:val="21"/>
        </w:rPr>
        <w:t>损害国家荣誉和利益的；</w:t>
      </w:r>
    </w:p>
    <w:p w:rsidR="00F32E0C" w:rsidRPr="00B3618A" w:rsidRDefault="00F32E0C" w:rsidP="00F32E0C">
      <w:pPr>
        <w:numPr>
          <w:ilvl w:val="2"/>
          <w:numId w:val="1"/>
        </w:numPr>
        <w:tabs>
          <w:tab w:val="num" w:pos="1004"/>
        </w:tabs>
        <w:spacing w:line="300" w:lineRule="exact"/>
        <w:ind w:hanging="1058"/>
        <w:rPr>
          <w:rFonts w:ascii="宋体" w:hAnsi="宋体"/>
          <w:szCs w:val="21"/>
        </w:rPr>
      </w:pPr>
      <w:r w:rsidRPr="00B3618A">
        <w:rPr>
          <w:rFonts w:ascii="宋体" w:hAnsi="宋体" w:cs="Arial"/>
          <w:szCs w:val="21"/>
        </w:rPr>
        <w:t>煽动民族仇恨、民族歧视，破坏民族团结的；</w:t>
      </w:r>
    </w:p>
    <w:p w:rsidR="00F32E0C" w:rsidRPr="00B3618A" w:rsidRDefault="00F32E0C" w:rsidP="00F32E0C">
      <w:pPr>
        <w:numPr>
          <w:ilvl w:val="2"/>
          <w:numId w:val="1"/>
        </w:numPr>
        <w:tabs>
          <w:tab w:val="num" w:pos="1004"/>
        </w:tabs>
        <w:spacing w:line="300" w:lineRule="exact"/>
        <w:ind w:hanging="1058"/>
        <w:rPr>
          <w:rFonts w:ascii="宋体" w:hAnsi="宋体"/>
          <w:szCs w:val="21"/>
        </w:rPr>
      </w:pPr>
      <w:r w:rsidRPr="00B3618A">
        <w:rPr>
          <w:rFonts w:ascii="宋体" w:hAnsi="宋体" w:cs="Arial"/>
          <w:szCs w:val="21"/>
        </w:rPr>
        <w:t>破坏国家宗教政策，宣扬邪教和封建迷信的；</w:t>
      </w:r>
    </w:p>
    <w:p w:rsidR="00F32E0C" w:rsidRPr="00B3618A" w:rsidRDefault="00F32E0C" w:rsidP="00F32E0C">
      <w:pPr>
        <w:numPr>
          <w:ilvl w:val="2"/>
          <w:numId w:val="1"/>
        </w:numPr>
        <w:tabs>
          <w:tab w:val="num" w:pos="1004"/>
        </w:tabs>
        <w:spacing w:line="300" w:lineRule="exact"/>
        <w:ind w:hanging="1058"/>
        <w:rPr>
          <w:rFonts w:ascii="宋体" w:hAnsi="宋体"/>
          <w:szCs w:val="21"/>
        </w:rPr>
      </w:pPr>
      <w:r w:rsidRPr="00B3618A">
        <w:rPr>
          <w:rFonts w:ascii="宋体" w:hAnsi="宋体" w:cs="Arial"/>
          <w:szCs w:val="21"/>
        </w:rPr>
        <w:t>散布谣言，扰乱社会秩序，破坏社会稳定的；</w:t>
      </w:r>
    </w:p>
    <w:p w:rsidR="00F32E0C" w:rsidRPr="00B3618A" w:rsidRDefault="00F32E0C" w:rsidP="00F32E0C">
      <w:pPr>
        <w:numPr>
          <w:ilvl w:val="2"/>
          <w:numId w:val="1"/>
        </w:numPr>
        <w:tabs>
          <w:tab w:val="num" w:pos="1004"/>
        </w:tabs>
        <w:spacing w:line="300" w:lineRule="exact"/>
        <w:ind w:hanging="1058"/>
        <w:rPr>
          <w:rFonts w:ascii="宋体" w:hAnsi="宋体"/>
          <w:szCs w:val="21"/>
        </w:rPr>
      </w:pPr>
      <w:r w:rsidRPr="00B3618A">
        <w:rPr>
          <w:rFonts w:ascii="宋体" w:hAnsi="宋体" w:cs="Arial"/>
          <w:szCs w:val="21"/>
        </w:rPr>
        <w:t>散布淫秽、色情、赌博、暴力、凶杀、恐怖或者教唆犯罪的；</w:t>
      </w:r>
    </w:p>
    <w:p w:rsidR="00F32E0C" w:rsidRPr="00B3618A" w:rsidRDefault="00F32E0C" w:rsidP="00F32E0C">
      <w:pPr>
        <w:numPr>
          <w:ilvl w:val="2"/>
          <w:numId w:val="1"/>
        </w:numPr>
        <w:tabs>
          <w:tab w:val="num" w:pos="1004"/>
        </w:tabs>
        <w:spacing w:line="300" w:lineRule="exact"/>
        <w:ind w:hanging="1058"/>
        <w:rPr>
          <w:rFonts w:ascii="宋体" w:hAnsi="宋体"/>
          <w:szCs w:val="21"/>
        </w:rPr>
      </w:pPr>
      <w:r w:rsidRPr="00B3618A">
        <w:rPr>
          <w:rFonts w:ascii="宋体" w:hAnsi="宋体" w:cs="Arial"/>
          <w:szCs w:val="21"/>
        </w:rPr>
        <w:t>侮辱或者诽谤他人，侵害他人合法权益的；</w:t>
      </w:r>
    </w:p>
    <w:p w:rsidR="00F32E0C" w:rsidRPr="00B3618A" w:rsidRDefault="00F32E0C" w:rsidP="00F32E0C">
      <w:pPr>
        <w:numPr>
          <w:ilvl w:val="2"/>
          <w:numId w:val="1"/>
        </w:numPr>
        <w:tabs>
          <w:tab w:val="num" w:pos="1004"/>
        </w:tabs>
        <w:spacing w:line="300" w:lineRule="exact"/>
        <w:ind w:hanging="1058"/>
        <w:rPr>
          <w:rFonts w:ascii="宋体" w:hAnsi="宋体"/>
          <w:szCs w:val="21"/>
        </w:rPr>
      </w:pPr>
      <w:r w:rsidRPr="00B3618A">
        <w:rPr>
          <w:rFonts w:ascii="宋体" w:hAnsi="宋体" w:cs="Arial"/>
          <w:szCs w:val="21"/>
        </w:rPr>
        <w:t>含有法律、行政法规禁止的其他内容的。</w:t>
      </w:r>
    </w:p>
    <w:p w:rsidR="00F32E0C" w:rsidRPr="00B3618A" w:rsidRDefault="00F32E0C" w:rsidP="00F32E0C">
      <w:pPr>
        <w:numPr>
          <w:ilvl w:val="0"/>
          <w:numId w:val="1"/>
        </w:numPr>
        <w:tabs>
          <w:tab w:val="num" w:pos="502"/>
        </w:tabs>
        <w:spacing w:line="300" w:lineRule="exact"/>
        <w:ind w:left="502" w:hanging="502"/>
        <w:rPr>
          <w:rFonts w:ascii="宋体" w:hAnsi="宋体"/>
          <w:szCs w:val="21"/>
        </w:rPr>
      </w:pPr>
      <w:r w:rsidRPr="00B3618A">
        <w:rPr>
          <w:rFonts w:ascii="宋体" w:hAnsi="宋体" w:hint="eastAsia"/>
          <w:szCs w:val="21"/>
        </w:rPr>
        <w:t>根据国务院291号令《中华人民共和国电信条例》第五十八条的规定，</w:t>
      </w:r>
      <w:r w:rsidRPr="00B3618A">
        <w:rPr>
          <w:rFonts w:ascii="宋体" w:hAnsi="宋体"/>
          <w:szCs w:val="21"/>
        </w:rPr>
        <w:t xml:space="preserve">任何组织或者个人不得有下列危害电信网络安全和信息安全的行为： </w:t>
      </w:r>
    </w:p>
    <w:p w:rsidR="00F32E0C" w:rsidRPr="00B3618A" w:rsidRDefault="00F32E0C" w:rsidP="00F32E0C">
      <w:pPr>
        <w:numPr>
          <w:ilvl w:val="2"/>
          <w:numId w:val="1"/>
        </w:numPr>
        <w:tabs>
          <w:tab w:val="num" w:pos="1004"/>
        </w:tabs>
        <w:spacing w:line="300" w:lineRule="exact"/>
        <w:ind w:left="1004" w:hanging="502"/>
        <w:rPr>
          <w:rFonts w:ascii="宋体" w:hAnsi="宋体" w:cs="Arial"/>
          <w:szCs w:val="21"/>
        </w:rPr>
      </w:pPr>
      <w:r w:rsidRPr="00B3618A">
        <w:rPr>
          <w:rFonts w:ascii="宋体" w:hAnsi="宋体" w:cs="Arial"/>
          <w:szCs w:val="21"/>
        </w:rPr>
        <w:t xml:space="preserve">对电信网的功能或者存储、处理、传输的数据和应用程序进行删除或者修改； </w:t>
      </w:r>
    </w:p>
    <w:p w:rsidR="00F32E0C" w:rsidRPr="00B3618A" w:rsidRDefault="00F32E0C" w:rsidP="00F32E0C">
      <w:pPr>
        <w:numPr>
          <w:ilvl w:val="2"/>
          <w:numId w:val="1"/>
        </w:numPr>
        <w:tabs>
          <w:tab w:val="num" w:pos="1004"/>
        </w:tabs>
        <w:spacing w:line="300" w:lineRule="exact"/>
        <w:ind w:left="1004" w:hanging="502"/>
        <w:rPr>
          <w:rFonts w:ascii="宋体" w:hAnsi="宋体" w:cs="Arial"/>
          <w:szCs w:val="21"/>
        </w:rPr>
      </w:pPr>
      <w:r w:rsidRPr="00B3618A">
        <w:rPr>
          <w:rFonts w:ascii="宋体" w:hAnsi="宋体" w:cs="Arial"/>
          <w:szCs w:val="21"/>
        </w:rPr>
        <w:t xml:space="preserve">利用电信网从事窃取或者破坏他人信息、损害他人合法权益的活动； </w:t>
      </w:r>
    </w:p>
    <w:p w:rsidR="00F32E0C" w:rsidRPr="00B3618A" w:rsidRDefault="00F32E0C" w:rsidP="00F32E0C">
      <w:pPr>
        <w:numPr>
          <w:ilvl w:val="2"/>
          <w:numId w:val="1"/>
        </w:numPr>
        <w:tabs>
          <w:tab w:val="num" w:pos="1004"/>
        </w:tabs>
        <w:spacing w:line="300" w:lineRule="exact"/>
        <w:ind w:left="1004" w:hanging="502"/>
        <w:rPr>
          <w:rFonts w:ascii="宋体" w:hAnsi="宋体" w:cs="Arial"/>
          <w:szCs w:val="21"/>
        </w:rPr>
      </w:pPr>
      <w:r w:rsidRPr="00B3618A">
        <w:rPr>
          <w:rFonts w:ascii="宋体" w:hAnsi="宋体" w:cs="Arial"/>
          <w:szCs w:val="21"/>
        </w:rPr>
        <w:t xml:space="preserve">故意制作、复制、传播计算机病毒或者以其他方式攻击他人电信网络等电信设施； </w:t>
      </w:r>
    </w:p>
    <w:p w:rsidR="00F32E0C" w:rsidRPr="00B3618A" w:rsidRDefault="00F32E0C" w:rsidP="00F32E0C">
      <w:pPr>
        <w:numPr>
          <w:ilvl w:val="2"/>
          <w:numId w:val="1"/>
        </w:numPr>
        <w:tabs>
          <w:tab w:val="num" w:pos="1004"/>
        </w:tabs>
        <w:spacing w:line="300" w:lineRule="exact"/>
        <w:ind w:left="1004" w:hanging="502"/>
        <w:rPr>
          <w:rFonts w:ascii="宋体" w:hAnsi="宋体"/>
          <w:szCs w:val="21"/>
        </w:rPr>
      </w:pPr>
      <w:r w:rsidRPr="00B3618A">
        <w:rPr>
          <w:rFonts w:ascii="宋体" w:hAnsi="宋体" w:cs="Arial"/>
          <w:szCs w:val="21"/>
        </w:rPr>
        <w:t>危害电信网络安全和信息安全的其他行为。</w:t>
      </w:r>
      <w:r w:rsidRPr="00B3618A">
        <w:rPr>
          <w:szCs w:val="21"/>
        </w:rPr>
        <w:t xml:space="preserve"> </w:t>
      </w:r>
    </w:p>
    <w:p w:rsidR="00F32E0C" w:rsidRPr="00B3618A" w:rsidRDefault="00F32E0C" w:rsidP="00F32E0C">
      <w:pPr>
        <w:numPr>
          <w:ilvl w:val="0"/>
          <w:numId w:val="1"/>
        </w:numPr>
        <w:tabs>
          <w:tab w:val="num" w:pos="502"/>
        </w:tabs>
        <w:spacing w:line="300" w:lineRule="exact"/>
        <w:ind w:left="502" w:hanging="502"/>
        <w:rPr>
          <w:rFonts w:ascii="宋体" w:hAnsi="宋体"/>
          <w:szCs w:val="21"/>
        </w:rPr>
      </w:pPr>
      <w:r w:rsidRPr="00B3618A">
        <w:rPr>
          <w:rFonts w:ascii="宋体" w:hAnsi="宋体" w:hint="eastAsia"/>
          <w:szCs w:val="21"/>
        </w:rPr>
        <w:t>根据</w:t>
      </w:r>
      <w:r w:rsidRPr="00B3618A">
        <w:rPr>
          <w:rFonts w:ascii="宋体" w:hAnsi="宋体"/>
          <w:bCs/>
          <w:szCs w:val="21"/>
        </w:rPr>
        <w:t>国务院292号令</w:t>
      </w:r>
      <w:r w:rsidRPr="00B3618A">
        <w:rPr>
          <w:rFonts w:ascii="宋体" w:hAnsi="宋体" w:hint="eastAsia"/>
          <w:szCs w:val="21"/>
        </w:rPr>
        <w:t>《互联网信息服务管理办法》的规定，</w:t>
      </w:r>
      <w:r w:rsidRPr="00B3618A">
        <w:rPr>
          <w:rFonts w:ascii="宋体" w:hAnsi="宋体"/>
          <w:szCs w:val="21"/>
        </w:rPr>
        <w:t>国家对经营性互联网信息服务实行许可制度</w:t>
      </w:r>
      <w:r w:rsidRPr="00B3618A">
        <w:rPr>
          <w:rFonts w:ascii="宋体" w:hAnsi="宋体" w:hint="eastAsia"/>
          <w:szCs w:val="21"/>
        </w:rPr>
        <w:t>，相关企业</w:t>
      </w:r>
      <w:r w:rsidRPr="00B3618A">
        <w:rPr>
          <w:rFonts w:ascii="宋体" w:hAnsi="宋体"/>
          <w:szCs w:val="21"/>
        </w:rPr>
        <w:t>应当向省、自治区、直辖市电信管理机构或者国务院信息产业主管部门申请办理互联网信息服务增值电信业务经营许可证；对非经营性互联网信息服务实行备案制度</w:t>
      </w:r>
      <w:r w:rsidRPr="00B3618A">
        <w:rPr>
          <w:rFonts w:ascii="宋体" w:hAnsi="宋体" w:hint="eastAsia"/>
          <w:szCs w:val="21"/>
        </w:rPr>
        <w:t>，相关企业</w:t>
      </w:r>
      <w:r w:rsidRPr="00B3618A">
        <w:rPr>
          <w:rFonts w:ascii="宋体" w:hAnsi="宋体"/>
          <w:szCs w:val="21"/>
        </w:rPr>
        <w:t>应当向省、自治区、直辖市电信管理机构或者国务院信息产业主管部门办理备案手续。未取得许可或者未履行备案手续的，不得从事互联网信息服务。</w:t>
      </w:r>
    </w:p>
    <w:p w:rsidR="00F32E0C" w:rsidRPr="00B3618A" w:rsidRDefault="00F32E0C" w:rsidP="00F32E0C">
      <w:pPr>
        <w:spacing w:line="300" w:lineRule="exact"/>
        <w:ind w:left="502"/>
        <w:rPr>
          <w:rFonts w:ascii="宋体" w:hAnsi="宋体"/>
          <w:szCs w:val="21"/>
        </w:rPr>
      </w:pPr>
    </w:p>
    <w:p w:rsidR="00F32E0C" w:rsidRPr="00B3618A" w:rsidRDefault="00F32E0C" w:rsidP="00F32E0C">
      <w:pPr>
        <w:spacing w:line="300" w:lineRule="exact"/>
        <w:ind w:firstLineChars="200" w:firstLine="420"/>
        <w:rPr>
          <w:rFonts w:ascii="宋体" w:hAnsi="宋体"/>
          <w:szCs w:val="21"/>
        </w:rPr>
      </w:pPr>
      <w:r w:rsidRPr="00B3618A">
        <w:rPr>
          <w:rFonts w:ascii="宋体" w:hAnsi="宋体" w:hint="eastAsia"/>
          <w:szCs w:val="21"/>
        </w:rPr>
        <w:t>因此，甲方需做出以下承诺：</w:t>
      </w:r>
    </w:p>
    <w:p w:rsidR="00F32E0C" w:rsidRPr="00B3618A" w:rsidRDefault="00F32E0C" w:rsidP="00F32E0C">
      <w:pPr>
        <w:numPr>
          <w:ilvl w:val="0"/>
          <w:numId w:val="2"/>
        </w:numPr>
        <w:spacing w:line="300" w:lineRule="exact"/>
        <w:rPr>
          <w:rFonts w:ascii="宋体" w:hAnsi="宋体"/>
          <w:szCs w:val="21"/>
        </w:rPr>
      </w:pPr>
      <w:r w:rsidRPr="00B3618A">
        <w:rPr>
          <w:rFonts w:ascii="宋体" w:hAnsi="宋体" w:hint="eastAsia"/>
          <w:szCs w:val="21"/>
        </w:rPr>
        <w:t>自觉遵守国家的法律法规，严格履行国家行业管理和信息安全管理部门的各项规定，已做到证照齐全、手续完备、服从监管。</w:t>
      </w:r>
    </w:p>
    <w:p w:rsidR="00F32E0C" w:rsidRPr="00B3618A" w:rsidRDefault="00F32E0C" w:rsidP="00F32E0C">
      <w:pPr>
        <w:numPr>
          <w:ilvl w:val="0"/>
          <w:numId w:val="2"/>
        </w:numPr>
        <w:spacing w:line="300" w:lineRule="exact"/>
        <w:rPr>
          <w:rFonts w:ascii="宋体" w:hAnsi="宋体"/>
          <w:szCs w:val="21"/>
        </w:rPr>
      </w:pPr>
      <w:r w:rsidRPr="00B3618A">
        <w:rPr>
          <w:rFonts w:ascii="宋体" w:hAnsi="宋体" w:hint="eastAsia"/>
          <w:szCs w:val="21"/>
        </w:rPr>
        <w:t>自觉遵守国务院291号令的规定，决不散布含有</w:t>
      </w:r>
      <w:r w:rsidRPr="00B3618A">
        <w:rPr>
          <w:rFonts w:ascii="宋体" w:hAnsi="宋体" w:cs="Arial"/>
          <w:szCs w:val="21"/>
        </w:rPr>
        <w:t>淫秽、色情、赌博</w:t>
      </w:r>
      <w:r w:rsidRPr="00B3618A">
        <w:rPr>
          <w:rFonts w:ascii="宋体" w:hAnsi="宋体" w:cs="Arial" w:hint="eastAsia"/>
          <w:szCs w:val="21"/>
        </w:rPr>
        <w:t>等不良信息的内容，决不利用互联网电子邮件从事危害网络安全和信息安全的活动。已建立巡</w:t>
      </w:r>
      <w:r w:rsidRPr="00B3618A">
        <w:rPr>
          <w:rFonts w:ascii="宋体" w:hAnsi="宋体" w:hint="eastAsia"/>
          <w:szCs w:val="21"/>
        </w:rPr>
        <w:t>查制度，监控本公司及下属用户网站是否有违法违规行为，</w:t>
      </w:r>
      <w:r w:rsidRPr="00B3618A">
        <w:rPr>
          <w:rFonts w:ascii="宋体" w:hAnsi="宋体" w:hint="eastAsia"/>
          <w:b/>
          <w:bCs/>
          <w:szCs w:val="21"/>
        </w:rPr>
        <w:t>□</w:t>
      </w:r>
      <w:r w:rsidRPr="00B3618A">
        <w:rPr>
          <w:rFonts w:ascii="宋体" w:hAnsi="宋体" w:hint="eastAsia"/>
          <w:szCs w:val="21"/>
        </w:rPr>
        <w:t>尚未发现涉嫌内容/</w:t>
      </w:r>
      <w:r w:rsidRPr="00B3618A">
        <w:rPr>
          <w:rFonts w:ascii="宋体" w:hAnsi="宋体" w:hint="eastAsia"/>
          <w:b/>
          <w:bCs/>
          <w:szCs w:val="21"/>
        </w:rPr>
        <w:t>□</w:t>
      </w:r>
      <w:r w:rsidRPr="00B3618A">
        <w:rPr>
          <w:rFonts w:ascii="宋体" w:hAnsi="宋体" w:hint="eastAsia"/>
          <w:szCs w:val="21"/>
        </w:rPr>
        <w:t>已清理涉嫌内容____条。</w:t>
      </w:r>
    </w:p>
    <w:p w:rsidR="00F32E0C" w:rsidRDefault="00F32E0C" w:rsidP="00F32E0C">
      <w:pPr>
        <w:numPr>
          <w:ilvl w:val="0"/>
          <w:numId w:val="2"/>
        </w:numPr>
        <w:spacing w:line="300" w:lineRule="exact"/>
        <w:rPr>
          <w:rFonts w:ascii="宋体" w:hAnsi="宋体" w:hint="eastAsia"/>
          <w:szCs w:val="21"/>
        </w:rPr>
      </w:pPr>
      <w:r>
        <w:rPr>
          <w:rFonts w:ascii="宋体" w:hAnsi="宋体" w:hint="eastAsia"/>
          <w:szCs w:val="21"/>
        </w:rPr>
        <w:t>根据上海市公安局要求，甲方</w:t>
      </w:r>
      <w:r w:rsidRPr="008E57E0">
        <w:rPr>
          <w:rFonts w:ascii="宋体" w:hAnsi="宋体" w:hint="eastAsia"/>
          <w:szCs w:val="21"/>
        </w:rPr>
        <w:t>应在网络正式联通之日起30日内，到所在辖区</w:t>
      </w:r>
      <w:proofErr w:type="gramStart"/>
      <w:r w:rsidRPr="008E57E0">
        <w:rPr>
          <w:rFonts w:ascii="宋体" w:hAnsi="宋体" w:hint="eastAsia"/>
          <w:szCs w:val="21"/>
        </w:rPr>
        <w:t>公安机关网安部门</w:t>
      </w:r>
      <w:proofErr w:type="gramEnd"/>
      <w:r w:rsidRPr="008E57E0">
        <w:rPr>
          <w:rFonts w:ascii="宋体" w:hAnsi="宋体" w:hint="eastAsia"/>
          <w:szCs w:val="21"/>
        </w:rPr>
        <w:t>办理备案手续，单位网站到网站办公地所在辖区</w:t>
      </w:r>
      <w:proofErr w:type="gramStart"/>
      <w:r w:rsidRPr="008E57E0">
        <w:rPr>
          <w:rFonts w:ascii="宋体" w:hAnsi="宋体" w:hint="eastAsia"/>
          <w:szCs w:val="21"/>
        </w:rPr>
        <w:t>公安机关网安部门</w:t>
      </w:r>
      <w:proofErr w:type="gramEnd"/>
      <w:r w:rsidRPr="008E57E0">
        <w:rPr>
          <w:rFonts w:ascii="宋体" w:hAnsi="宋体" w:hint="eastAsia"/>
          <w:szCs w:val="21"/>
        </w:rPr>
        <w:t>备案，个人网站到个人现居住地所在辖区</w:t>
      </w:r>
      <w:proofErr w:type="gramStart"/>
      <w:r w:rsidRPr="008E57E0">
        <w:rPr>
          <w:rFonts w:ascii="宋体" w:hAnsi="宋体" w:hint="eastAsia"/>
          <w:szCs w:val="21"/>
        </w:rPr>
        <w:t>公安机关网安部门</w:t>
      </w:r>
      <w:proofErr w:type="gramEnd"/>
      <w:r w:rsidRPr="008E57E0">
        <w:rPr>
          <w:rFonts w:ascii="宋体" w:hAnsi="宋体" w:hint="eastAsia"/>
          <w:szCs w:val="21"/>
        </w:rPr>
        <w:t>备案。</w:t>
      </w:r>
    </w:p>
    <w:p w:rsidR="00F32E0C" w:rsidRPr="00B3618A" w:rsidRDefault="00F32E0C" w:rsidP="00F32E0C">
      <w:pPr>
        <w:numPr>
          <w:ilvl w:val="0"/>
          <w:numId w:val="2"/>
        </w:numPr>
        <w:spacing w:line="300" w:lineRule="exact"/>
        <w:rPr>
          <w:rFonts w:ascii="宋体" w:hAnsi="宋体"/>
          <w:szCs w:val="21"/>
        </w:rPr>
      </w:pPr>
      <w:r w:rsidRPr="00B3618A">
        <w:rPr>
          <w:rFonts w:ascii="宋体" w:hAnsi="宋体" w:hint="eastAsia"/>
          <w:szCs w:val="21"/>
        </w:rPr>
        <w:t>自觉遵守</w:t>
      </w:r>
      <w:r w:rsidRPr="00B3618A">
        <w:rPr>
          <w:rFonts w:ascii="宋体" w:hAnsi="宋体"/>
          <w:bCs/>
          <w:szCs w:val="21"/>
        </w:rPr>
        <w:t>国务院292号令</w:t>
      </w:r>
      <w:r w:rsidRPr="00B3618A">
        <w:rPr>
          <w:rFonts w:ascii="宋体" w:hAnsi="宋体" w:hint="eastAsia"/>
          <w:szCs w:val="21"/>
        </w:rPr>
        <w:t>的规定，已办理ICP经营许可证或ICP备案手续，严格落实“先许可、备案，后接入”。已自查本公司及下属用户网站是否有许可证或备案登记，</w:t>
      </w:r>
      <w:r w:rsidRPr="00B3618A">
        <w:rPr>
          <w:rFonts w:ascii="宋体" w:hAnsi="宋体" w:hint="eastAsia"/>
          <w:b/>
          <w:bCs/>
          <w:szCs w:val="21"/>
        </w:rPr>
        <w:t>□</w:t>
      </w:r>
      <w:r w:rsidRPr="00B3618A">
        <w:rPr>
          <w:rFonts w:ascii="宋体" w:hAnsi="宋体" w:hint="eastAsia"/>
          <w:szCs w:val="21"/>
        </w:rPr>
        <w:t>尚未发现未备案网站/</w:t>
      </w:r>
      <w:r w:rsidRPr="00B3618A">
        <w:rPr>
          <w:rFonts w:ascii="宋体" w:hAnsi="宋体" w:hint="eastAsia"/>
          <w:b/>
          <w:bCs/>
          <w:szCs w:val="21"/>
        </w:rPr>
        <w:t>□</w:t>
      </w:r>
      <w:r w:rsidRPr="00B3618A">
        <w:rPr>
          <w:rFonts w:ascii="宋体" w:hAnsi="宋体" w:hint="eastAsia"/>
          <w:szCs w:val="21"/>
        </w:rPr>
        <w:t>已发现未备案网站_____</w:t>
      </w:r>
      <w:proofErr w:type="gramStart"/>
      <w:r w:rsidRPr="00B3618A">
        <w:rPr>
          <w:rFonts w:ascii="宋体" w:hAnsi="宋体" w:hint="eastAsia"/>
          <w:szCs w:val="21"/>
        </w:rPr>
        <w:t>个</w:t>
      </w:r>
      <w:proofErr w:type="gramEnd"/>
      <w:r w:rsidRPr="00B3618A">
        <w:rPr>
          <w:rFonts w:ascii="宋体" w:hAnsi="宋体" w:hint="eastAsia"/>
          <w:szCs w:val="21"/>
        </w:rPr>
        <w:t>。（备案网站：www.miibeian.gov.cn</w:t>
      </w:r>
      <w:r w:rsidRPr="00B3618A">
        <w:rPr>
          <w:rFonts w:ascii="宋体" w:hAnsi="宋体"/>
          <w:szCs w:val="21"/>
        </w:rPr>
        <w:t>）</w:t>
      </w:r>
    </w:p>
    <w:p w:rsidR="00F32E0C" w:rsidRPr="00B3618A" w:rsidRDefault="00F32E0C" w:rsidP="00F32E0C">
      <w:pPr>
        <w:spacing w:line="300" w:lineRule="exact"/>
        <w:ind w:firstLineChars="200" w:firstLine="420"/>
        <w:rPr>
          <w:rFonts w:ascii="宋体" w:hAnsi="宋体"/>
          <w:szCs w:val="21"/>
        </w:rPr>
      </w:pPr>
      <w:r w:rsidRPr="00B3618A">
        <w:rPr>
          <w:rFonts w:ascii="宋体" w:hAnsi="宋体" w:hint="eastAsia"/>
          <w:szCs w:val="21"/>
        </w:rPr>
        <w:t>自觉遵守国家法律法规既是甲方应尽的责任，也是双方在协议及附件中明确约定的义务。</w:t>
      </w:r>
      <w:r w:rsidRPr="00B3618A">
        <w:rPr>
          <w:rFonts w:ascii="宋体" w:hAnsi="宋体" w:hint="eastAsia"/>
          <w:szCs w:val="21"/>
        </w:rPr>
        <w:lastRenderedPageBreak/>
        <w:t>若甲方未具备有效资质，或有违反国家法律法规的行为，乙方将按照有关的法律法规、文件及协议采取相应的措施。</w:t>
      </w:r>
    </w:p>
    <w:p w:rsidR="005B3E12" w:rsidRPr="00F32E0C" w:rsidRDefault="005B3E12"/>
    <w:sectPr w:rsidR="005B3E12" w:rsidRPr="00F32E0C" w:rsidSect="005B3E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4F05"/>
    <w:multiLevelType w:val="hybridMultilevel"/>
    <w:tmpl w:val="67F21162"/>
    <w:lvl w:ilvl="0" w:tplc="8B5E0642">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7320CF1"/>
    <w:multiLevelType w:val="hybridMultilevel"/>
    <w:tmpl w:val="5778E9D4"/>
    <w:lvl w:ilvl="0" w:tplc="FFFFFFFF">
      <w:start w:val="1"/>
      <w:numFmt w:val="japaneseCounting"/>
      <w:lvlText w:val="%1、"/>
      <w:lvlJc w:val="left"/>
      <w:pPr>
        <w:tabs>
          <w:tab w:val="num" w:pos="420"/>
        </w:tabs>
        <w:ind w:left="420" w:hanging="420"/>
      </w:pPr>
      <w:rPr>
        <w:rFonts w:hint="eastAsia"/>
      </w:rPr>
    </w:lvl>
    <w:lvl w:ilvl="1" w:tplc="FFFFFFFF">
      <w:start w:val="1"/>
      <w:numFmt w:val="lowerLetter"/>
      <w:lvlText w:val="%2)"/>
      <w:lvlJc w:val="left"/>
      <w:pPr>
        <w:tabs>
          <w:tab w:val="num" w:pos="840"/>
        </w:tabs>
        <w:ind w:left="840" w:hanging="420"/>
      </w:pPr>
    </w:lvl>
    <w:lvl w:ilvl="2" w:tplc="F08CC5FC">
      <w:start w:val="1"/>
      <w:numFmt w:val="decimal"/>
      <w:lvlText w:val="%3、"/>
      <w:lvlJc w:val="left"/>
      <w:pPr>
        <w:tabs>
          <w:tab w:val="num" w:pos="1560"/>
        </w:tabs>
        <w:ind w:left="1560" w:hanging="720"/>
      </w:pPr>
      <w:rPr>
        <w:rFonts w:ascii="Arial" w:eastAsia="楷体_GB2312" w:hAnsi="Arial" w:cs="Arial" w:hint="default"/>
        <w:color w:val="666666"/>
        <w:sz w:val="20"/>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2E0C"/>
    <w:rsid w:val="005B3E12"/>
    <w:rsid w:val="00F32E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0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32E0C"/>
    <w:rPr>
      <w:rFonts w:ascii="宋体" w:hAnsi="Courier New"/>
    </w:rPr>
  </w:style>
  <w:style w:type="character" w:customStyle="1" w:styleId="Char">
    <w:name w:val="纯文本 Char"/>
    <w:basedOn w:val="a0"/>
    <w:link w:val="a3"/>
    <w:rsid w:val="00F32E0C"/>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沈钧</dc:creator>
  <cp:keywords/>
  <dc:description/>
  <cp:lastModifiedBy>沈钧</cp:lastModifiedBy>
  <cp:revision>1</cp:revision>
  <dcterms:created xsi:type="dcterms:W3CDTF">2013-02-22T05:45:00Z</dcterms:created>
  <dcterms:modified xsi:type="dcterms:W3CDTF">2013-02-22T05:46:00Z</dcterms:modified>
</cp:coreProperties>
</file>